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7034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5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17CC9"/>
          <w:spacing w:val="0"/>
          <w:sz w:val="36"/>
          <w:szCs w:val="3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关于做好2025年国家社会科学基金后期资助暨优秀博士论文出版</w:t>
      </w: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、优秀学术著作再版项目申报工作的通知</w:t>
      </w:r>
      <w:bookmarkEnd w:id="0"/>
    </w:p>
    <w:p w14:paraId="1DF92015"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浏览次数:6</w:t>
      </w:r>
    </w:p>
    <w:p w14:paraId="74C3E1FF"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 w14:paraId="3B12D05B"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450" w:beforeAutospacing="0" w:line="630" w:lineRule="atLeast"/>
        <w:ind w:lef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shd w:val="clear" w:fill="F4F8FA"/>
          <w:lang w:val="en-US" w:eastAsia="zh-CN" w:bidi="ar"/>
        </w:rPr>
        <w:t>发布时间：2025-6-17</w:t>
      </w:r>
    </w:p>
    <w:p w14:paraId="6007E1D2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各相关单位：</w:t>
      </w:r>
    </w:p>
    <w:p w14:paraId="06D0FAF1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全国哲学社会科学工作办公室近日发布《2025年国家社会科学基金后期资助暨优秀博士论文出版、优秀学术</w:t>
      </w:r>
    </w:p>
    <w:p w14:paraId="2903C52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著作再版项目申报公告》(以下简称《申报公告》，现将有关事项通知如下。</w:t>
      </w:r>
    </w:p>
    <w:p w14:paraId="533F1FA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　　一、申报材料</w:t>
      </w:r>
    </w:p>
    <w:p w14:paraId="4420B1AF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请在《申报公告》要求的申报材料外加报《申请书》1份，右上角标注省办存档。</w:t>
      </w:r>
    </w:p>
    <w:p w14:paraId="119CF903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　　二、申报时间</w:t>
      </w:r>
    </w:p>
    <w:p w14:paraId="689CD010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我办集中受理申报时间为7月17日至18日。请各单位做好组织申报及审查工作，于7月18日前将汇总好的相关申报材料报送我办。</w:t>
      </w:r>
    </w:p>
    <w:p w14:paraId="5EE90D9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　　三、注意事项</w:t>
      </w:r>
    </w:p>
    <w:p w14:paraId="6CA35068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1.优秀博士学位论文出版项目的申请人年龄应在35周岁以下(1990年7月1日后出生)，论文须以中文写作且被毕业院校评定为“优秀”等级，完成日期为2022年6月30日—2024年6月30日(以答辩日期为准)。同等条件下，获得省部级以上优秀博士学位论文的优先予以支持。请各单位加强审核把关，不符合要求的一律不予上报。</w:t>
      </w:r>
    </w:p>
    <w:p w14:paraId="76FA4A19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2.申请人承担的国家社科基金项目、国家自然科学基金项目及其他国家级科研项目尚未结项的，不能申报本项目(结项证书标注日期在2025年6月30日之前)。</w:t>
      </w:r>
    </w:p>
    <w:p w14:paraId="40E2AE8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3.凡在内容上与本人已结项的各类国家级科研项目有较大关联的，须在《项目申请书》中详细说明所申报项目与已承担项目的联系和区别，否则视为重复申报。</w:t>
      </w:r>
    </w:p>
    <w:p w14:paraId="79FC4372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4.汇总表电子表格严格按照《申报公告》附件4格式制作。申报材料电子版应包含所有申报材料，各责任单位以单位名称建立文件夹，二级文件夹以申请人姓名命名。电子版发送至我办邮箱(scghpjb@163.com)，邮件标题标注“单位名称+2025国家社科基金后期资助项目申报材料”。</w:t>
      </w:r>
    </w:p>
    <w:p w14:paraId="077750B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5.请各单位在《申请书》“省区市社科规划办、在京委托管理机构或单列学科规划办意见”一栏，按照提示填写意见：“同意申请人所在单位的审核意见，同意报全国哲学社会科学工作办公室。”，落款时间按实际上交时间填写。</w:t>
      </w:r>
    </w:p>
    <w:p w14:paraId="015476D4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6.教育学、艺术学、军事学三个单列学科的项目申报，分别由全国教育科学规划办、全国艺术科学规划办和全军社科规划办直接受理，报送材料时请注意区分。</w:t>
      </w:r>
    </w:p>
    <w:p w14:paraId="716657D1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7.未尽事宜详见《申报公告》，网址：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"http://www.nopss.gov.cn/n1/2025/0616/c431030-40501756.html"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http://www.nopss.gov.cn/n1/2025/0616/c431030-40501756.html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。</w:t>
      </w:r>
    </w:p>
    <w:p w14:paraId="78EDA14D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材料报送地址：成都市双流区剑南大道1528号四川社会科学馆11楼1102室</w:t>
      </w:r>
    </w:p>
    <w:p w14:paraId="432A523D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联系人：涂海燕</w:t>
      </w:r>
    </w:p>
    <w:p w14:paraId="58C4299D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联系电话：028-89111896</w:t>
      </w:r>
    </w:p>
    <w:p w14:paraId="0DA58A26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四川省哲学社会科学规划办公室</w:t>
      </w:r>
    </w:p>
    <w:p w14:paraId="59DF753B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2025年6月17日</w:t>
      </w:r>
    </w:p>
    <w:p w14:paraId="0B8368AC">
      <w:pPr>
        <w:keepNext w:val="0"/>
        <w:keepLines w:val="0"/>
        <w:widowControl/>
        <w:suppressLineNumbers w:val="0"/>
        <w:shd w:val="clear" w:fill="F4F8FA"/>
        <w:spacing w:before="45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0F8BD9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67E74EF0"/>
    <w:rsid w:val="67E7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2025-06-17T09:17:00Z</dcterms:created>
  <dc:creator>Administrator</dc:creator>
  <cp:lastModifiedBy>Administrator</cp:lastModifiedBy>
  <dcterms:modified xsi:type="dcterms:W3CDTF">2025-06-17T09:17:23Z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D7A6828DB0EB4AADAA5536DA1C28B392_11</vt:lpwstr>
  </property>
</Properties>
</file>