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181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度</w:t>
      </w:r>
      <w:r>
        <w:rPr>
          <w:rFonts w:hint="eastAsia" w:ascii="宋体" w:hAnsi="宋体" w:eastAsia="宋体" w:cs="宋体"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国家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艺术基金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bookmarkEnd w:id="0"/>
    <w:p w14:paraId="5C11A1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27E4998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国家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艺术基金管理中心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国家艺术基金（一般项目）2027年度舞台艺术创作资助项目申报指南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《国家艺术基金（一般项目）202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年度美术创作资助项目申报指南》《国家艺术基金（一般项目）202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年度传播交流推广资助项目申报指南》《国家艺术基金（一般项目）202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年度艺术人才培训资助项目申报指南》《国家艺术基金（一般项目）202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年度青年艺术创作人才资助项目申报指南》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精神（详见附件），现将项目申报有关事宜通知如下：</w:t>
      </w:r>
    </w:p>
    <w:p w14:paraId="5001FE3E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7CAF53B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1C820A1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2B6A1E4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4月17日至6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kern w:val="0"/>
          <w:sz w:val="24"/>
          <w:szCs w:val="24"/>
        </w:rPr>
        <w:t>登录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“国家艺术基金资助项目管理系统”</w:t>
      </w:r>
      <w:r>
        <w:rPr>
          <w:rFonts w:hint="eastAsia" w:ascii="宋体" w:hAnsi="宋体" w:eastAsia="宋体" w:cs="宋体"/>
          <w:kern w:val="0"/>
          <w:sz w:val="24"/>
          <w:szCs w:val="24"/>
        </w:rPr>
        <w:t>，按要求填写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相对应的申报表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kern w:val="0"/>
          <w:sz w:val="24"/>
          <w:szCs w:val="24"/>
        </w:rPr>
        <w:t>上传申报材料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及相关附件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1E8AA7E5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3D660242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/>
        <w:jc w:val="left"/>
        <w:textAlignment w:val="auto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国家艺术基金采取网络申报模式，暂不需提供纸质版申报书。</w:t>
      </w:r>
    </w:p>
    <w:p w14:paraId="5FC23A2E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/>
        <w:jc w:val="left"/>
        <w:textAlignment w:val="auto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大型舞台剧和作品创作、组织创作、传播交流推广和艺术人才培训四个类别目限项申报，请各申报人在国家艺术基金系统填报申报书后仅保存，科技处未通知确定推荐前，不得点击提交按钮。</w:t>
      </w:r>
    </w:p>
    <w:p w14:paraId="7748CB46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/>
        <w:jc w:val="left"/>
        <w:textAlignment w:val="auto"/>
        <w:rPr>
          <w:rFonts w:hint="default" w:ascii="宋体" w:hAnsi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依托学校申报的项目，请提前联系科技处张文锋18108216877预约使用单位账号。</w:t>
      </w:r>
    </w:p>
    <w:p w14:paraId="55B0663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 w:firstLineChars="200"/>
        <w:jc w:val="left"/>
        <w:textAlignment w:val="auto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附件材料：事业单位法人证书和财务报表科技处已完成上传，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其他附件请自行准备</w:t>
      </w:r>
      <w:r>
        <w:rPr>
          <w:rFonts w:hint="eastAsia" w:ascii="宋体" w:hAnsi="宋体"/>
          <w:b/>
          <w:bCs/>
          <w:sz w:val="24"/>
          <w:lang w:val="en-US" w:eastAsia="zh-CN"/>
        </w:rPr>
        <w:t>。</w:t>
      </w:r>
    </w:p>
    <w:p w14:paraId="7F46FBC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 w:firstLineChars="200"/>
        <w:jc w:val="left"/>
        <w:textAlignment w:val="auto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请申报老师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2027年度国家艺术基金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国家艺术基金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国家艺术基金-项目类别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/>
          <w:b/>
          <w:bCs/>
          <w:sz w:val="24"/>
          <w:lang w:val="en-US" w:eastAsia="zh-CN"/>
        </w:rPr>
        <w:t>。</w:t>
      </w:r>
    </w:p>
    <w:p w14:paraId="09E7422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14:paraId="2A85B6E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4、未尽事宜，详见国家艺术基金申报通知。如有疑问，请咨询科技处张文锋18108216877或国家艺术基金管理中心相关工作人员。</w:t>
      </w:r>
    </w:p>
    <w:p w14:paraId="5203388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4E395C8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2026.04.17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1A7A6C5D"/>
    <w:rsid w:val="1C076B28"/>
    <w:rsid w:val="22AD0250"/>
    <w:rsid w:val="326C112F"/>
    <w:rsid w:val="3E400322"/>
    <w:rsid w:val="45776045"/>
    <w:rsid w:val="49775868"/>
    <w:rsid w:val="497F2227"/>
    <w:rsid w:val="52861B1B"/>
    <w:rsid w:val="555D2F04"/>
    <w:rsid w:val="5C0E557D"/>
    <w:rsid w:val="5FAE68D0"/>
    <w:rsid w:val="690565AA"/>
    <w:rsid w:val="6CFA7ED4"/>
    <w:rsid w:val="7493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690</Words>
  <Characters>750</Characters>
  <Lines>3</Lines>
  <Paragraphs>1</Paragraphs>
  <TotalTime>31</TotalTime>
  <ScaleCrop>false</ScaleCrop>
  <LinksUpToDate>false</LinksUpToDate>
  <CharactersWithSpaces>752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2026-04-17T02:16:04Z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A6DD57FA4FF3400DA3DB2DCD837C3858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